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BA" w:rsidRPr="00705442" w:rsidRDefault="00A53FBA" w:rsidP="003B2C87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A53FBA" w:rsidRPr="00705442" w:rsidRDefault="00A53FBA" w:rsidP="00A53FBA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A53FBA" w:rsidRPr="00A2324C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7548E1" w:rsidRPr="00DE0143" w:rsidRDefault="007548E1" w:rsidP="007548E1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……………………</w:t>
      </w:r>
      <w:r w:rsidRPr="00DE0143">
        <w:rPr>
          <w:rFonts w:ascii="Cambria" w:hAnsi="Cambria"/>
          <w:sz w:val="20"/>
          <w:szCs w:val="20"/>
        </w:rPr>
        <w:t xml:space="preserve"> pomiędzy:</w:t>
      </w:r>
    </w:p>
    <w:p w:rsidR="007548E1" w:rsidRDefault="007548E1" w:rsidP="007548E1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A53FBA" w:rsidRPr="00A2324C" w:rsidRDefault="00A53FBA" w:rsidP="00A53FBA">
      <w:pPr>
        <w:spacing w:line="276" w:lineRule="auto"/>
        <w:jc w:val="both"/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>zwaną dalej</w:t>
      </w:r>
      <w:r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 Z</w:t>
      </w:r>
      <w:r w:rsidR="007548E1"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amawiającym </w:t>
      </w:r>
    </w:p>
    <w:p w:rsidR="002E75F1" w:rsidRPr="00705442" w:rsidRDefault="002E75F1" w:rsidP="002E75F1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:rsidR="00203FA6" w:rsidRDefault="00203FA6" w:rsidP="00203FA6">
      <w:pPr>
        <w:pStyle w:val="Nagwek51"/>
        <w:numPr>
          <w:ilvl w:val="4"/>
          <w:numId w:val="34"/>
        </w:numPr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………………………………………………</w:t>
      </w:r>
      <w:r>
        <w:rPr>
          <w:rFonts w:ascii="Cambria" w:hAnsi="Cambria" w:cs="Arial"/>
          <w:sz w:val="20"/>
          <w:szCs w:val="20"/>
        </w:rPr>
        <w:t>..</w:t>
      </w:r>
    </w:p>
    <w:p w:rsidR="00203FA6" w:rsidRDefault="00203FA6" w:rsidP="00203FA6">
      <w:pPr>
        <w:pStyle w:val="Nagwek51"/>
        <w:numPr>
          <w:ilvl w:val="4"/>
          <w:numId w:val="34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 w:val="0"/>
          <w:sz w:val="20"/>
          <w:szCs w:val="20"/>
        </w:rPr>
        <w:t>z siedz</w:t>
      </w:r>
      <w:r w:rsidR="003B2C87">
        <w:rPr>
          <w:rFonts w:ascii="Cambria" w:hAnsi="Cambria" w:cs="Arial"/>
          <w:b w:val="0"/>
          <w:sz w:val="20"/>
          <w:szCs w:val="20"/>
        </w:rPr>
        <w:t xml:space="preserve">ibą w ……………………………………., </w:t>
      </w:r>
    </w:p>
    <w:p w:rsidR="00203FA6" w:rsidRDefault="00203FA6" w:rsidP="00203FA6">
      <w:pPr>
        <w:pStyle w:val="Nagwek51"/>
        <w:numPr>
          <w:ilvl w:val="4"/>
          <w:numId w:val="34"/>
        </w:numPr>
        <w:jc w:val="both"/>
        <w:rPr>
          <w:rFonts w:ascii="Cambria" w:hAnsi="Cambria"/>
          <w:sz w:val="20"/>
          <w:szCs w:val="20"/>
        </w:rPr>
      </w:pPr>
      <w:r>
        <w:rPr>
          <w:rStyle w:val="Pogrubienie"/>
          <w:rFonts w:ascii="Cambria" w:eastAsia="Arial" w:hAnsi="Cambria" w:cs="Arial"/>
          <w:sz w:val="20"/>
          <w:szCs w:val="20"/>
        </w:rPr>
        <w:t>…………………………</w:t>
      </w:r>
      <w:r>
        <w:rPr>
          <w:rStyle w:val="Pogrubienie"/>
          <w:rFonts w:ascii="Cambria" w:hAnsi="Cambria" w:cs="Arial"/>
          <w:sz w:val="20"/>
          <w:szCs w:val="20"/>
        </w:rPr>
        <w:t xml:space="preserve">., </w:t>
      </w:r>
      <w:r>
        <w:rPr>
          <w:rFonts w:ascii="Cambria" w:hAnsi="Cambria" w:cs="Arial"/>
          <w:b w:val="0"/>
          <w:sz w:val="20"/>
          <w:szCs w:val="20"/>
        </w:rPr>
        <w:t>NIP ……………………, REGON …………………………</w:t>
      </w:r>
    </w:p>
    <w:p w:rsidR="00203FA6" w:rsidRDefault="00203FA6" w:rsidP="00203FA6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reprezentowanym przez:</w:t>
      </w:r>
    </w:p>
    <w:p w:rsidR="00203FA6" w:rsidRDefault="00203FA6" w:rsidP="00203FA6">
      <w:pPr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………………………………………………. - </w:t>
      </w:r>
    </w:p>
    <w:p w:rsidR="00203FA6" w:rsidRDefault="00203FA6" w:rsidP="00203FA6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 dalej Zleceniobiorca</w:t>
      </w:r>
    </w:p>
    <w:p w:rsidR="00203FA6" w:rsidRDefault="00203FA6" w:rsidP="00203FA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</w:t>
      </w:r>
    </w:p>
    <w:p w:rsidR="00203FA6" w:rsidRDefault="00203FA6" w:rsidP="00203FA6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Zleceniodawca zleca, a Zleceniobiorca zobowiązuje się do świadczenia usługi polegającej na przygotowaniu </w:t>
      </w:r>
      <w:r w:rsidR="003B2C8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dostarczeniu i wydaniu posiłków zgodnie z zasadami określonymi w zapytaniu ofertowym</w:t>
      </w:r>
      <w:r w:rsidR="001D362B">
        <w:rPr>
          <w:rFonts w:ascii="Cambria" w:hAnsi="Cambria" w:cs="Arial"/>
          <w:sz w:val="20"/>
          <w:szCs w:val="20"/>
        </w:rPr>
        <w:t xml:space="preserve"> stanowiącym </w:t>
      </w:r>
      <w:r>
        <w:rPr>
          <w:rFonts w:ascii="Cambria" w:hAnsi="Cambria" w:cs="Arial"/>
          <w:sz w:val="20"/>
          <w:szCs w:val="20"/>
        </w:rPr>
        <w:t>integralną część umowy.</w:t>
      </w:r>
    </w:p>
    <w:p w:rsidR="00203FA6" w:rsidRDefault="00203FA6" w:rsidP="00203FA6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Usługa w ramach niniejszej umowy będzie realizowana przez Zleceniobiorcę w terminie od podpisania umowy </w:t>
      </w:r>
      <w:r>
        <w:rPr>
          <w:rFonts w:ascii="Cambria" w:eastAsia="Times New Roman" w:hAnsi="Cambria" w:cs="Arial"/>
          <w:b/>
          <w:bCs/>
          <w:sz w:val="20"/>
          <w:szCs w:val="20"/>
        </w:rPr>
        <w:t>do 30 czerwca 2021 r.</w:t>
      </w:r>
      <w:r w:rsidR="001D362B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203FA6" w:rsidRDefault="00203FA6" w:rsidP="00203FA6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Zleceniobiorca jest zobowiązany przedstawić Zleceniodawcy propozycję</w:t>
      </w:r>
      <w:r w:rsidR="003B2C87">
        <w:rPr>
          <w:rFonts w:ascii="Cambria" w:hAnsi="Cambria" w:cs="Arial"/>
          <w:color w:val="000000"/>
          <w:sz w:val="20"/>
          <w:szCs w:val="20"/>
        </w:rPr>
        <w:t xml:space="preserve"> drugiego dania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4057FF">
        <w:rPr>
          <w:rFonts w:ascii="Cambria" w:hAnsi="Cambria" w:cs="Arial"/>
          <w:color w:val="000000"/>
          <w:sz w:val="20"/>
          <w:szCs w:val="20"/>
        </w:rPr>
        <w:t xml:space="preserve">na każdą edycję szkolenia </w:t>
      </w:r>
      <w:r w:rsidR="003B2C87">
        <w:rPr>
          <w:rFonts w:ascii="Cambria" w:hAnsi="Cambria" w:cs="Arial"/>
          <w:color w:val="000000"/>
          <w:sz w:val="20"/>
          <w:szCs w:val="20"/>
        </w:rPr>
        <w:t xml:space="preserve">przed </w:t>
      </w:r>
      <w:r w:rsidR="004057FF">
        <w:rPr>
          <w:rFonts w:ascii="Cambria" w:hAnsi="Cambria" w:cs="Arial"/>
          <w:color w:val="000000"/>
          <w:sz w:val="20"/>
          <w:szCs w:val="20"/>
        </w:rPr>
        <w:t>rozpoczęciem edycji szkoleń</w:t>
      </w:r>
      <w:r>
        <w:rPr>
          <w:rFonts w:ascii="Cambria" w:hAnsi="Cambria" w:cs="Arial"/>
          <w:color w:val="000000"/>
          <w:sz w:val="20"/>
          <w:szCs w:val="20"/>
        </w:rPr>
        <w:t>. Zleceniodawca każdorazowo zatwierdza jadłospis w terminie 3 dni od jego otrzymania. Zleceniobiorca jest zobowiązany uwzględnić zgłoszone uwagi i przedstawić nowy jadłospis Zleceniodawcy w terminie 2 dni od daty zgłoszenia uwag.</w:t>
      </w:r>
    </w:p>
    <w:p w:rsidR="00203FA6" w:rsidRDefault="00203FA6" w:rsidP="00203FA6">
      <w:pPr>
        <w:ind w:right="-26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2</w:t>
      </w:r>
    </w:p>
    <w:p w:rsidR="00203FA6" w:rsidRDefault="00203FA6" w:rsidP="00203FA6">
      <w:pPr>
        <w:numPr>
          <w:ilvl w:val="0"/>
          <w:numId w:val="37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Strony ustaliły:</w:t>
      </w:r>
    </w:p>
    <w:p w:rsidR="00203FA6" w:rsidRPr="00C279F0" w:rsidRDefault="00203FA6" w:rsidP="00203FA6">
      <w:pPr>
        <w:numPr>
          <w:ilvl w:val="0"/>
          <w:numId w:val="38"/>
        </w:numPr>
        <w:tabs>
          <w:tab w:val="left" w:pos="700"/>
        </w:tabs>
        <w:suppressAutoHyphens/>
        <w:spacing w:line="276" w:lineRule="auto"/>
        <w:ind w:left="700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stawka brutto za usługę dostarczenia obiadu dla jednej osoby</w:t>
      </w:r>
      <w:r>
        <w:rPr>
          <w:rFonts w:ascii="Cambria" w:hAnsi="Cambria" w:cs="Arial"/>
          <w:sz w:val="20"/>
          <w:szCs w:val="20"/>
        </w:rPr>
        <w:t xml:space="preserve"> wynosi:</w:t>
      </w:r>
    </w:p>
    <w:p w:rsidR="00203FA6" w:rsidRDefault="00203FA6" w:rsidP="00203FA6">
      <w:pPr>
        <w:tabs>
          <w:tab w:val="left" w:pos="700"/>
        </w:tabs>
        <w:suppressAutoHyphens/>
        <w:ind w:left="700" w:right="-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1 </w:t>
      </w:r>
      <w:r>
        <w:rPr>
          <w:rFonts w:ascii="Cambria" w:hAnsi="Cambria" w:cs="Arial"/>
          <w:b/>
          <w:sz w:val="20"/>
          <w:szCs w:val="20"/>
        </w:rPr>
        <w:t>………………………… zł</w:t>
      </w:r>
      <w:r>
        <w:rPr>
          <w:rFonts w:ascii="Cambria" w:hAnsi="Cambria" w:cs="Arial"/>
          <w:sz w:val="20"/>
          <w:szCs w:val="20"/>
        </w:rPr>
        <w:t xml:space="preserve"> brutto</w:t>
      </w:r>
    </w:p>
    <w:p w:rsidR="00203FA6" w:rsidRDefault="00203FA6" w:rsidP="00203FA6">
      <w:pPr>
        <w:tabs>
          <w:tab w:val="left" w:pos="700"/>
        </w:tabs>
        <w:suppressAutoHyphens/>
        <w:ind w:left="700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2 </w:t>
      </w:r>
      <w:r>
        <w:rPr>
          <w:rFonts w:ascii="Cambria" w:hAnsi="Cambria" w:cs="Arial"/>
          <w:b/>
          <w:sz w:val="20"/>
          <w:szCs w:val="20"/>
        </w:rPr>
        <w:t>………………………… zł</w:t>
      </w:r>
      <w:r>
        <w:rPr>
          <w:rFonts w:ascii="Cambria" w:hAnsi="Cambria" w:cs="Arial"/>
          <w:sz w:val="20"/>
          <w:szCs w:val="20"/>
        </w:rPr>
        <w:t xml:space="preserve"> brutto</w:t>
      </w:r>
    </w:p>
    <w:p w:rsidR="00203FA6" w:rsidRDefault="00203FA6" w:rsidP="00203FA6">
      <w:pPr>
        <w:tabs>
          <w:tab w:val="left" w:pos="700"/>
        </w:tabs>
        <w:suppressAutoHyphens/>
        <w:ind w:left="700" w:right="-284"/>
        <w:jc w:val="both"/>
        <w:rPr>
          <w:rFonts w:ascii="Cambria" w:hAnsi="Cambria"/>
          <w:sz w:val="20"/>
          <w:szCs w:val="20"/>
        </w:rPr>
      </w:pPr>
    </w:p>
    <w:p w:rsidR="00203FA6" w:rsidRDefault="00203FA6" w:rsidP="00203FA6">
      <w:pPr>
        <w:numPr>
          <w:ilvl w:val="0"/>
          <w:numId w:val="38"/>
        </w:numPr>
        <w:tabs>
          <w:tab w:val="left" w:pos="700"/>
        </w:tabs>
        <w:suppressAutoHyphens/>
        <w:spacing w:line="276" w:lineRule="auto"/>
        <w:ind w:left="700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za wykonanie usługi Zleceniodawca wypłaci Zleceniobiorcy wynagrodzenie </w:t>
      </w:r>
      <w:r w:rsidR="000D07F6" w:rsidRPr="000D07F6">
        <w:rPr>
          <w:rFonts w:ascii="Cambria" w:hAnsi="Cambria" w:cs="Arial"/>
          <w:color w:val="000000"/>
          <w:sz w:val="20"/>
          <w:szCs w:val="20"/>
        </w:rPr>
        <w:t>po zrealizowaniu każdego zadania w danym roku kalendarzowym</w:t>
      </w:r>
      <w:r>
        <w:rPr>
          <w:rFonts w:ascii="Cambria" w:hAnsi="Cambria" w:cs="Arial"/>
          <w:color w:val="000000"/>
          <w:sz w:val="20"/>
          <w:szCs w:val="20"/>
        </w:rPr>
        <w:t xml:space="preserve">. </w:t>
      </w:r>
    </w:p>
    <w:p w:rsidR="00203FA6" w:rsidRDefault="00203FA6" w:rsidP="00203FA6">
      <w:pPr>
        <w:numPr>
          <w:ilvl w:val="1"/>
          <w:numId w:val="38"/>
        </w:numPr>
        <w:tabs>
          <w:tab w:val="left" w:pos="360"/>
          <w:tab w:val="left" w:pos="1780"/>
        </w:tabs>
        <w:suppressAutoHyphens/>
        <w:spacing w:line="276" w:lineRule="auto"/>
        <w:ind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Wynagrodzenie, o którym mowa w ust. 1 obejmuje koszty transportu posiłków do miejsca wskazanego  przez Zamawiającego oraz koszty opakowań, w których posiłki będą transportowane oraz zastawa, w której będą podawane.</w:t>
      </w:r>
    </w:p>
    <w:p w:rsidR="00203FA6" w:rsidRDefault="00203FA6" w:rsidP="00203FA6">
      <w:pPr>
        <w:numPr>
          <w:ilvl w:val="1"/>
          <w:numId w:val="38"/>
        </w:numPr>
        <w:tabs>
          <w:tab w:val="left" w:pos="360"/>
          <w:tab w:val="left" w:pos="1780"/>
        </w:tabs>
        <w:suppressAutoHyphens/>
        <w:spacing w:line="276" w:lineRule="auto"/>
        <w:ind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 w:rsidR="00203FA6" w:rsidRDefault="00DB691A" w:rsidP="004057FF">
      <w:pPr>
        <w:numPr>
          <w:ilvl w:val="1"/>
          <w:numId w:val="38"/>
        </w:numPr>
        <w:tabs>
          <w:tab w:val="left" w:pos="360"/>
          <w:tab w:val="left" w:pos="1780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DB691A">
        <w:rPr>
          <w:rFonts w:ascii="Cambria" w:hAnsi="Cambria" w:cs="Arial"/>
          <w:sz w:val="20"/>
          <w:szCs w:val="20"/>
        </w:rPr>
        <w:t xml:space="preserve">Rozliczenie z tytułu realizacji usług nastąpi każdorazowo po zrealizowaniu każdego zadania w danym roku kalendarzowym </w:t>
      </w:r>
      <w:r>
        <w:rPr>
          <w:rFonts w:ascii="Cambria" w:hAnsi="Cambria" w:cs="Arial"/>
          <w:sz w:val="20"/>
          <w:szCs w:val="20"/>
        </w:rPr>
        <w:t xml:space="preserve">. </w:t>
      </w:r>
      <w:r w:rsidR="00203FA6">
        <w:rPr>
          <w:rFonts w:ascii="Cambria" w:hAnsi="Cambria" w:cs="Arial"/>
          <w:sz w:val="20"/>
          <w:szCs w:val="20"/>
        </w:rPr>
        <w:t>Zapłata wynagrodzenia nastąpi w terminie 14 dni od daty otrzymania faktury za zrealizowaną usługę.</w:t>
      </w:r>
    </w:p>
    <w:p w:rsidR="00203FA6" w:rsidRDefault="00203FA6" w:rsidP="00203FA6">
      <w:pPr>
        <w:pStyle w:val="Zwykytekst2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3</w:t>
      </w:r>
    </w:p>
    <w:p w:rsidR="00203FA6" w:rsidRDefault="00203FA6" w:rsidP="00203FA6">
      <w:pPr>
        <w:pStyle w:val="Zwykytekst2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203FA6" w:rsidRDefault="00203FA6" w:rsidP="00203FA6">
      <w:pPr>
        <w:numPr>
          <w:ilvl w:val="0"/>
          <w:numId w:val="39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może odstąpić od Umowy w następujących przypadkach:</w:t>
      </w:r>
    </w:p>
    <w:p w:rsidR="00203FA6" w:rsidRDefault="00203FA6" w:rsidP="00203FA6">
      <w:pPr>
        <w:pStyle w:val="Zwykytekst2"/>
        <w:numPr>
          <w:ilvl w:val="0"/>
          <w:numId w:val="4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203FA6" w:rsidRDefault="00203FA6" w:rsidP="00203FA6">
      <w:pPr>
        <w:pStyle w:val="Tekstpodstawowy33"/>
        <w:widowControl w:val="0"/>
        <w:numPr>
          <w:ilvl w:val="0"/>
          <w:numId w:val="40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Zleceniobiorca nie rozpoczął usługi przygotowywania i dowożenia posiłków przez jeden dzień od daty </w:t>
      </w:r>
      <w:r>
        <w:rPr>
          <w:rFonts w:ascii="Cambria" w:hAnsi="Cambria" w:cs="Arial"/>
          <w:sz w:val="20"/>
          <w:szCs w:val="20"/>
        </w:rPr>
        <w:lastRenderedPageBreak/>
        <w:t>obowiązywania umowy,</w:t>
      </w:r>
    </w:p>
    <w:p w:rsidR="00203FA6" w:rsidRDefault="00203FA6" w:rsidP="00203FA6">
      <w:pPr>
        <w:pStyle w:val="Tekstpodstawowy33"/>
        <w:widowControl w:val="0"/>
        <w:numPr>
          <w:ilvl w:val="0"/>
          <w:numId w:val="40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Zleceniobiorca przerwie świadczenie usługi przygotowywania i dowożenia posiłków przez dwa kolejne dni,</w:t>
      </w:r>
    </w:p>
    <w:p w:rsidR="00203FA6" w:rsidRDefault="00203FA6" w:rsidP="00203FA6">
      <w:pPr>
        <w:pStyle w:val="Tekstpodstawowy33"/>
        <w:widowControl w:val="0"/>
        <w:numPr>
          <w:ilvl w:val="0"/>
          <w:numId w:val="40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 razie powtarzających się przypadków nienależytego wykonania umowy. Przez powtarzające się przypadki nienależytego wykonania umowy należy rozumieć trzykrotną, uzasadnioną reklamację Zleceniodawcy.</w:t>
      </w:r>
    </w:p>
    <w:p w:rsidR="00203FA6" w:rsidRDefault="00203FA6" w:rsidP="00203FA6">
      <w:pPr>
        <w:pStyle w:val="Tekstpodstawowy33"/>
        <w:widowControl w:val="0"/>
        <w:shd w:val="clear" w:color="auto" w:fill="auto"/>
        <w:tabs>
          <w:tab w:val="left" w:pos="567"/>
        </w:tabs>
        <w:spacing w:line="276" w:lineRule="auto"/>
        <w:ind w:left="720" w:right="-6"/>
        <w:jc w:val="both"/>
        <w:rPr>
          <w:rFonts w:ascii="Cambria" w:hAnsi="Cambria"/>
          <w:sz w:val="20"/>
          <w:szCs w:val="20"/>
        </w:rPr>
      </w:pPr>
    </w:p>
    <w:p w:rsidR="00203FA6" w:rsidRDefault="00203FA6" w:rsidP="00203FA6">
      <w:pPr>
        <w:keepLines/>
        <w:numPr>
          <w:ilvl w:val="0"/>
          <w:numId w:val="39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 w:rsidR="00203FA6" w:rsidRDefault="00203FA6" w:rsidP="00203FA6">
      <w:pPr>
        <w:pStyle w:val="Tekstpodstawowy33"/>
        <w:widowControl w:val="0"/>
        <w:numPr>
          <w:ilvl w:val="0"/>
          <w:numId w:val="39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Zleceniobiorcy </w:t>
      </w:r>
      <w:r>
        <w:rPr>
          <w:rFonts w:ascii="Cambria" w:hAnsi="Cambria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:rsidR="00203FA6" w:rsidRPr="00ED35DD" w:rsidRDefault="00203FA6" w:rsidP="00203FA6">
      <w:pPr>
        <w:pStyle w:val="Tekstpodstawowy33"/>
        <w:widowControl w:val="0"/>
        <w:numPr>
          <w:ilvl w:val="0"/>
          <w:numId w:val="39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niedowiezienia posiłku w wyznaczonym terminie lub stwierdzenia niezgodności przygo</w:t>
      </w:r>
      <w:r w:rsidR="00ED35DD">
        <w:rPr>
          <w:rFonts w:ascii="Cambria" w:hAnsi="Cambria" w:cs="Arial"/>
          <w:sz w:val="20"/>
          <w:szCs w:val="20"/>
        </w:rPr>
        <w:t>towanego posiłku z jadłospisem</w:t>
      </w:r>
      <w:r>
        <w:rPr>
          <w:rFonts w:ascii="Cambria" w:hAnsi="Cambria" w:cs="Arial"/>
          <w:sz w:val="20"/>
          <w:szCs w:val="20"/>
        </w:rPr>
        <w:t>, Zamawiający zastrzega sobie prawo do spełnienia świadczenia zastępczego przez zlecenie przygotowania i dowiezienia posiłków przez wybraną restaurację na koszt wykonawcy po stawkach obowiązujących w miejscu, w którym posiłki będą zamawiane.</w:t>
      </w:r>
    </w:p>
    <w:p w:rsidR="00ED35DD" w:rsidRDefault="00ED35DD" w:rsidP="00ED35DD">
      <w:pPr>
        <w:pStyle w:val="Tekstpodstawowy33"/>
        <w:widowControl w:val="0"/>
        <w:shd w:val="clear" w:color="auto" w:fill="auto"/>
        <w:spacing w:line="276" w:lineRule="auto"/>
        <w:ind w:left="360" w:right="-8"/>
        <w:jc w:val="both"/>
        <w:rPr>
          <w:rFonts w:ascii="Cambria" w:hAnsi="Cambria"/>
          <w:sz w:val="20"/>
          <w:szCs w:val="20"/>
        </w:rPr>
      </w:pPr>
    </w:p>
    <w:p w:rsidR="00203FA6" w:rsidRDefault="00ED35DD" w:rsidP="00203FA6">
      <w:pPr>
        <w:tabs>
          <w:tab w:val="left" w:pos="360"/>
        </w:tabs>
        <w:ind w:right="-8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203FA6" w:rsidRDefault="00203FA6" w:rsidP="00203FA6">
      <w:pPr>
        <w:pStyle w:val="Tekstpodstawowywcity23"/>
        <w:numPr>
          <w:ilvl w:val="0"/>
          <w:numId w:val="41"/>
        </w:numPr>
        <w:spacing w:after="0"/>
        <w:ind w:left="360" w:hanging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 w:rsidR="00203FA6" w:rsidRDefault="00203FA6" w:rsidP="00203FA6">
      <w:pPr>
        <w:pStyle w:val="Tekstpodstawowywcity23"/>
        <w:numPr>
          <w:ilvl w:val="0"/>
          <w:numId w:val="42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opóźnienie w świadczeniu usługi - 2 % wynagrodzenia, o którym mowa w § 2 ust. 2 umowy za każdy dzień opóźnienia, </w:t>
      </w:r>
    </w:p>
    <w:p w:rsidR="00203FA6" w:rsidRDefault="00203FA6" w:rsidP="00203FA6">
      <w:pPr>
        <w:pStyle w:val="Tekstpodstawowywcity23"/>
        <w:numPr>
          <w:ilvl w:val="0"/>
          <w:numId w:val="42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rozwiązanie Umowy przez Zleceniodawcę z przyczyn leżącyc</w:t>
      </w:r>
      <w:r w:rsidR="00ED35DD">
        <w:rPr>
          <w:rFonts w:ascii="Cambria" w:hAnsi="Cambria" w:cs="Arial"/>
          <w:sz w:val="20"/>
          <w:szCs w:val="20"/>
        </w:rPr>
        <w:t>h po stronie Zleceniobiorcy – 1</w:t>
      </w:r>
      <w:r>
        <w:rPr>
          <w:rFonts w:ascii="Cambria" w:hAnsi="Cambria" w:cs="Arial"/>
          <w:sz w:val="20"/>
          <w:szCs w:val="20"/>
        </w:rPr>
        <w:t xml:space="preserve">.000,00 zł. </w:t>
      </w:r>
    </w:p>
    <w:p w:rsidR="00203FA6" w:rsidRDefault="00203FA6" w:rsidP="00203FA6">
      <w:pPr>
        <w:pStyle w:val="Tekstpodstawowywcity23"/>
        <w:numPr>
          <w:ilvl w:val="1"/>
          <w:numId w:val="42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 w:rsidR="00203FA6" w:rsidRDefault="00203FA6" w:rsidP="00203FA6">
      <w:pPr>
        <w:pStyle w:val="Tekstpodstawowywcity23"/>
        <w:numPr>
          <w:ilvl w:val="1"/>
          <w:numId w:val="42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 w:rsidR="00203FA6" w:rsidRDefault="00ED35DD" w:rsidP="00203FA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5</w:t>
      </w:r>
    </w:p>
    <w:p w:rsidR="00203FA6" w:rsidRDefault="00203FA6" w:rsidP="00203FA6">
      <w:pPr>
        <w:numPr>
          <w:ilvl w:val="0"/>
          <w:numId w:val="43"/>
        </w:numPr>
        <w:tabs>
          <w:tab w:val="left" w:pos="3621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sprawach nie uregulowanych tą umową zastosowanie mają przepisy ustawy z dnia 23 kwietnia 1964 r. Kodeks cywilny </w:t>
      </w:r>
    </w:p>
    <w:p w:rsidR="00203FA6" w:rsidRDefault="00203FA6" w:rsidP="00203FA6">
      <w:pPr>
        <w:numPr>
          <w:ilvl w:val="0"/>
          <w:numId w:val="43"/>
        </w:numPr>
        <w:tabs>
          <w:tab w:val="left" w:pos="3621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Integralne części niniejszej umowy stanowi</w:t>
      </w:r>
      <w:r w:rsidR="00ED35DD">
        <w:rPr>
          <w:rFonts w:ascii="Cambria" w:hAnsi="Cambria" w:cs="Arial"/>
          <w:sz w:val="20"/>
          <w:szCs w:val="20"/>
        </w:rPr>
        <w:t xml:space="preserve"> zapytanie ofertowe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>.</w:t>
      </w:r>
    </w:p>
    <w:p w:rsidR="00203FA6" w:rsidRDefault="00203FA6" w:rsidP="00203FA6">
      <w:pPr>
        <w:numPr>
          <w:ilvl w:val="0"/>
          <w:numId w:val="43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:rsidR="00203FA6" w:rsidRDefault="00203FA6" w:rsidP="00ED35DD">
      <w:pPr>
        <w:pStyle w:val="Zwykytekst2"/>
        <w:spacing w:line="276" w:lineRule="auto"/>
        <w:ind w:left="4320" w:firstLine="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 </w:t>
      </w:r>
      <w:r w:rsidR="00ED35DD">
        <w:rPr>
          <w:rFonts w:ascii="Cambria" w:hAnsi="Cambria" w:cs="Arial"/>
          <w:b/>
          <w:sz w:val="20"/>
          <w:szCs w:val="20"/>
        </w:rPr>
        <w:t>6</w:t>
      </w:r>
    </w:p>
    <w:p w:rsidR="00203FA6" w:rsidRDefault="00203FA6" w:rsidP="00203FA6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Umowa została sporządzona w 2 jednobrzmiących egzemplarzach, po jednym dla każdej ze stron.</w:t>
      </w:r>
    </w:p>
    <w:p w:rsidR="00ED35DD" w:rsidRDefault="00ED35DD" w:rsidP="00203FA6">
      <w:pPr>
        <w:jc w:val="both"/>
        <w:rPr>
          <w:rFonts w:ascii="Cambria" w:hAnsi="Cambria" w:cs="Arial"/>
          <w:sz w:val="20"/>
          <w:szCs w:val="20"/>
        </w:rPr>
      </w:pPr>
    </w:p>
    <w:p w:rsidR="00ED35DD" w:rsidRDefault="00ED35DD" w:rsidP="00203FA6">
      <w:pPr>
        <w:jc w:val="both"/>
        <w:rPr>
          <w:rFonts w:ascii="Cambria" w:hAnsi="Cambria"/>
          <w:sz w:val="20"/>
          <w:szCs w:val="20"/>
        </w:rPr>
      </w:pPr>
    </w:p>
    <w:p w:rsidR="00203FA6" w:rsidRDefault="00203FA6" w:rsidP="00203FA6">
      <w:pPr>
        <w:keepLines/>
        <w:jc w:val="center"/>
        <w:rPr>
          <w:rFonts w:ascii="Cambria" w:hAnsi="Cambria" w:cs="Arial"/>
          <w:b/>
          <w:sz w:val="20"/>
          <w:szCs w:val="20"/>
        </w:rPr>
      </w:pPr>
    </w:p>
    <w:p w:rsidR="00203FA6" w:rsidRDefault="00203FA6" w:rsidP="00203FA6">
      <w:pPr>
        <w:keepLines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ZLECENIOBIORCA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ZLECENIODAWCA</w:t>
      </w:r>
    </w:p>
    <w:p w:rsidR="00203FA6" w:rsidRDefault="00203FA6" w:rsidP="00203FA6"/>
    <w:p w:rsidR="009331C7" w:rsidRPr="00A53FBA" w:rsidRDefault="009331C7" w:rsidP="00203FA6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</w:pPr>
    </w:p>
    <w:sectPr w:rsidR="009331C7" w:rsidRPr="00A53FBA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2" w:rsidRDefault="001810B2" w:rsidP="0063076E">
      <w:r>
        <w:separator/>
      </w:r>
    </w:p>
  </w:endnote>
  <w:endnote w:type="continuationSeparator" w:id="0">
    <w:p w:rsidR="001810B2" w:rsidRDefault="001810B2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2" w:rsidRDefault="001810B2" w:rsidP="0063076E">
      <w:r>
        <w:separator/>
      </w:r>
    </w:p>
  </w:footnote>
  <w:footnote w:type="continuationSeparator" w:id="0">
    <w:p w:rsidR="001810B2" w:rsidRDefault="001810B2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765AEF"/>
    <w:multiLevelType w:val="multilevel"/>
    <w:tmpl w:val="80BE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22672"/>
    <w:multiLevelType w:val="multilevel"/>
    <w:tmpl w:val="14C426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21B03"/>
    <w:multiLevelType w:val="multilevel"/>
    <w:tmpl w:val="3076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553F59"/>
    <w:multiLevelType w:val="multilevel"/>
    <w:tmpl w:val="E27C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752CA8"/>
    <w:multiLevelType w:val="multilevel"/>
    <w:tmpl w:val="DF1A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42BB3"/>
    <w:multiLevelType w:val="multilevel"/>
    <w:tmpl w:val="736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64C642A"/>
    <w:multiLevelType w:val="multilevel"/>
    <w:tmpl w:val="C53C3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5AC4342"/>
    <w:multiLevelType w:val="multilevel"/>
    <w:tmpl w:val="29027F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766B1"/>
    <w:multiLevelType w:val="multilevel"/>
    <w:tmpl w:val="AA424E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Cs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AE0575"/>
    <w:multiLevelType w:val="multilevel"/>
    <w:tmpl w:val="0326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8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9"/>
  </w:num>
  <w:num w:numId="10">
    <w:abstractNumId w:val="12"/>
  </w:num>
  <w:num w:numId="11">
    <w:abstractNumId w:val="10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7"/>
  </w:num>
  <w:num w:numId="17">
    <w:abstractNumId w:val="28"/>
  </w:num>
  <w:num w:numId="18">
    <w:abstractNumId w:val="26"/>
  </w:num>
  <w:num w:numId="19">
    <w:abstractNumId w:val="38"/>
  </w:num>
  <w:num w:numId="20">
    <w:abstractNumId w:val="2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36"/>
  </w:num>
  <w:num w:numId="32">
    <w:abstractNumId w:val="35"/>
  </w:num>
  <w:num w:numId="33">
    <w:abstractNumId w:val="1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55C8E"/>
    <w:rsid w:val="0006370B"/>
    <w:rsid w:val="00075D28"/>
    <w:rsid w:val="000765A3"/>
    <w:rsid w:val="0009398D"/>
    <w:rsid w:val="000C4C13"/>
    <w:rsid w:val="000D07F6"/>
    <w:rsid w:val="00124AD4"/>
    <w:rsid w:val="00136896"/>
    <w:rsid w:val="00140E19"/>
    <w:rsid w:val="00154D6D"/>
    <w:rsid w:val="001553AC"/>
    <w:rsid w:val="00160BC6"/>
    <w:rsid w:val="0016753F"/>
    <w:rsid w:val="00173F56"/>
    <w:rsid w:val="001810B2"/>
    <w:rsid w:val="00197972"/>
    <w:rsid w:val="001D362B"/>
    <w:rsid w:val="00203FA6"/>
    <w:rsid w:val="00212E81"/>
    <w:rsid w:val="002B55D5"/>
    <w:rsid w:val="002D1E20"/>
    <w:rsid w:val="002E75F1"/>
    <w:rsid w:val="00302452"/>
    <w:rsid w:val="00340F4D"/>
    <w:rsid w:val="00354C95"/>
    <w:rsid w:val="003B2C87"/>
    <w:rsid w:val="003C3EB9"/>
    <w:rsid w:val="003E3D97"/>
    <w:rsid w:val="004057FF"/>
    <w:rsid w:val="00411D2F"/>
    <w:rsid w:val="00426B21"/>
    <w:rsid w:val="00430F27"/>
    <w:rsid w:val="00445599"/>
    <w:rsid w:val="004A600C"/>
    <w:rsid w:val="004E12D5"/>
    <w:rsid w:val="004E4C4A"/>
    <w:rsid w:val="005378F3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E1"/>
    <w:rsid w:val="007548E1"/>
    <w:rsid w:val="00765507"/>
    <w:rsid w:val="00765BA2"/>
    <w:rsid w:val="007706A3"/>
    <w:rsid w:val="00777389"/>
    <w:rsid w:val="00792FCB"/>
    <w:rsid w:val="007F7D6B"/>
    <w:rsid w:val="00822556"/>
    <w:rsid w:val="008339D3"/>
    <w:rsid w:val="008364B8"/>
    <w:rsid w:val="00847420"/>
    <w:rsid w:val="008A0154"/>
    <w:rsid w:val="008B7EDC"/>
    <w:rsid w:val="008C3FEE"/>
    <w:rsid w:val="008E1B3F"/>
    <w:rsid w:val="0090678B"/>
    <w:rsid w:val="0092371E"/>
    <w:rsid w:val="009331C7"/>
    <w:rsid w:val="00972077"/>
    <w:rsid w:val="009F0B8D"/>
    <w:rsid w:val="009F5B51"/>
    <w:rsid w:val="00A26E10"/>
    <w:rsid w:val="00A53FBA"/>
    <w:rsid w:val="00A746D4"/>
    <w:rsid w:val="00A83E55"/>
    <w:rsid w:val="00A8747B"/>
    <w:rsid w:val="00B54944"/>
    <w:rsid w:val="00B81982"/>
    <w:rsid w:val="00BE4F55"/>
    <w:rsid w:val="00BF53F0"/>
    <w:rsid w:val="00C31EB4"/>
    <w:rsid w:val="00C566C4"/>
    <w:rsid w:val="00C83511"/>
    <w:rsid w:val="00C86FB0"/>
    <w:rsid w:val="00CA201B"/>
    <w:rsid w:val="00CA3586"/>
    <w:rsid w:val="00CC2CAA"/>
    <w:rsid w:val="00D033E9"/>
    <w:rsid w:val="00D21A54"/>
    <w:rsid w:val="00DB10E3"/>
    <w:rsid w:val="00DB691A"/>
    <w:rsid w:val="00DB70F0"/>
    <w:rsid w:val="00DC7D5C"/>
    <w:rsid w:val="00DD7F55"/>
    <w:rsid w:val="00DF3B51"/>
    <w:rsid w:val="00E25B95"/>
    <w:rsid w:val="00E7265D"/>
    <w:rsid w:val="00ED35DD"/>
    <w:rsid w:val="00F21131"/>
    <w:rsid w:val="00FF13BA"/>
    <w:rsid w:val="00FF38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3F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3FB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A53FBA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A53FBA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A53FB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53FB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53FBA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A53FB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3FB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53FBA"/>
    <w:rPr>
      <w:rFonts w:eastAsiaTheme="minorEastAsia"/>
      <w:color w:val="5A5A5A" w:themeColor="text1" w:themeTint="A5"/>
      <w:spacing w:val="15"/>
    </w:rPr>
  </w:style>
  <w:style w:type="paragraph" w:customStyle="1" w:styleId="Nagwek6">
    <w:name w:val="Nagłówek6"/>
    <w:basedOn w:val="Normalny"/>
    <w:qFormat/>
    <w:rsid w:val="00203FA6"/>
    <w:pPr>
      <w:pBdr>
        <w:bottom w:val="single" w:sz="4" w:space="1" w:color="000001"/>
      </w:pBdr>
      <w:suppressAutoHyphens/>
      <w:jc w:val="center"/>
    </w:pPr>
    <w:rPr>
      <w:rFonts w:ascii="Book Antiqua" w:eastAsia="Times New Roman" w:hAnsi="Book Antiqua" w:cs="Book Antiqua"/>
      <w:b/>
      <w:bCs/>
      <w:color w:val="00000A"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203FA6"/>
    <w:pPr>
      <w:shd w:val="clear" w:color="auto" w:fill="FFFFFF"/>
      <w:suppressAutoHyphens/>
    </w:pPr>
    <w:rPr>
      <w:rFonts w:ascii="Verdana" w:eastAsia="Times New Roman" w:hAnsi="Verdana" w:cs="Verdana"/>
      <w:color w:val="00000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203FA6"/>
    <w:pPr>
      <w:suppressAutoHyphens/>
      <w:spacing w:after="200" w:line="276" w:lineRule="auto"/>
      <w:ind w:left="1080"/>
      <w:jc w:val="both"/>
    </w:pPr>
    <w:rPr>
      <w:rFonts w:ascii="Verdana" w:hAnsi="Verdana" w:cs="Verdana"/>
      <w:bCs/>
      <w:color w:val="00000A"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203FA6"/>
    <w:pPr>
      <w:suppressAutoHyphens/>
    </w:pPr>
    <w:rPr>
      <w:rFonts w:ascii="Garamond" w:hAnsi="Garamond" w:cs="Garamond"/>
      <w:color w:val="00000A"/>
      <w:szCs w:val="21"/>
      <w:lang w:eastAsia="zh-CN"/>
    </w:rPr>
  </w:style>
  <w:style w:type="paragraph" w:customStyle="1" w:styleId="Nagwek11">
    <w:name w:val="Nagłówek 11"/>
    <w:basedOn w:val="Normalny"/>
    <w:qFormat/>
    <w:rsid w:val="00203FA6"/>
    <w:pPr>
      <w:keepNext/>
      <w:suppressAutoHyphens/>
      <w:spacing w:before="240" w:after="60"/>
      <w:outlineLvl w:val="0"/>
    </w:pPr>
    <w:rPr>
      <w:rFonts w:ascii="Cambria" w:hAnsi="Cambria" w:cs="Cambria"/>
      <w:b/>
      <w:bCs/>
      <w:color w:val="00000A"/>
      <w:sz w:val="32"/>
      <w:szCs w:val="32"/>
      <w:lang w:eastAsia="ar-SA"/>
    </w:rPr>
  </w:style>
  <w:style w:type="paragraph" w:customStyle="1" w:styleId="Nagwek51">
    <w:name w:val="Nagłówek 51"/>
    <w:basedOn w:val="Normalny"/>
    <w:qFormat/>
    <w:rsid w:val="00203FA6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A5B4-9451-49A4-BDB4-54C389B0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40</cp:revision>
  <cp:lastPrinted>2019-10-10T05:53:00Z</cp:lastPrinted>
  <dcterms:created xsi:type="dcterms:W3CDTF">2016-06-20T12:17:00Z</dcterms:created>
  <dcterms:modified xsi:type="dcterms:W3CDTF">2019-10-24T12:16:00Z</dcterms:modified>
</cp:coreProperties>
</file>